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A0744" w14:textId="3B8F40E7" w:rsidR="00F34C9F" w:rsidRPr="00CC392D" w:rsidRDefault="0007112F" w:rsidP="0007112F">
      <w:pPr>
        <w:jc w:val="center"/>
        <w:rPr>
          <w:rFonts w:ascii="Lora" w:hAnsi="Lora"/>
          <w:b/>
          <w:bCs/>
          <w:sz w:val="24"/>
          <w:szCs w:val="24"/>
        </w:rPr>
      </w:pPr>
      <w:r w:rsidRPr="00CC392D">
        <w:rPr>
          <w:rFonts w:ascii="Lora" w:hAnsi="Lora"/>
          <w:b/>
          <w:bCs/>
          <w:sz w:val="24"/>
          <w:szCs w:val="24"/>
        </w:rPr>
        <w:t>Projekty riešené v roku 202</w:t>
      </w:r>
      <w:r w:rsidR="00FA6BCB" w:rsidRPr="00CC392D">
        <w:rPr>
          <w:rFonts w:ascii="Lora" w:hAnsi="Lora"/>
          <w:b/>
          <w:bCs/>
          <w:sz w:val="24"/>
          <w:szCs w:val="24"/>
        </w:rPr>
        <w:t>5</w:t>
      </w:r>
    </w:p>
    <w:p w14:paraId="6078B5A9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</w:p>
    <w:p w14:paraId="05BF03A8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APVV-21-0115</w:t>
      </w:r>
      <w:r w:rsidRPr="00CC392D">
        <w:rPr>
          <w:rFonts w:ascii="Lora" w:hAnsi="Lora"/>
          <w:b/>
          <w:bCs/>
        </w:rPr>
        <w:br/>
        <w:t>Hypermoderná mediálna kultúra – filmová a televízna tvorba ako zrkadlo sociálnokultúrnych fenoménov 21. storočia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2022 – 2026</w:t>
      </w:r>
      <w:r w:rsidRPr="00CC392D">
        <w:rPr>
          <w:rFonts w:ascii="Lora" w:hAnsi="Lora"/>
        </w:rPr>
        <w:br/>
        <w:t>Zodpovedná riešiteľka: doc. PhDr. Jana Radošinská, PhD.</w:t>
      </w:r>
    </w:p>
    <w:p w14:paraId="72248C98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</w:p>
    <w:p w14:paraId="0BFC0AC4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APVV-22-0469</w:t>
      </w:r>
      <w:r w:rsidRPr="00CC392D">
        <w:rPr>
          <w:rFonts w:ascii="Lora" w:hAnsi="Lora"/>
          <w:b/>
          <w:bCs/>
        </w:rPr>
        <w:br/>
        <w:t>Cestovná mapa digitálnej platformy zabezpečujúcej AI (Artificial Intelligence) automatizáciu rozhodovacích procesov v oblasti komunikačnej stratégie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2027</w:t>
      </w:r>
      <w:r w:rsidRPr="00CC392D">
        <w:rPr>
          <w:rFonts w:ascii="Lora" w:hAnsi="Lora"/>
        </w:rPr>
        <w:br/>
        <w:t>Zodpovedná riešiteľka: doc. PhDr. Ľudmila Čábyová, PhD.</w:t>
      </w:r>
    </w:p>
    <w:p w14:paraId="138B617A" w14:textId="77777777" w:rsidR="005E2371" w:rsidRPr="00CC392D" w:rsidRDefault="005E2371" w:rsidP="00B5298D">
      <w:pPr>
        <w:spacing w:after="0" w:line="240" w:lineRule="auto"/>
        <w:rPr>
          <w:rFonts w:ascii="Lora" w:hAnsi="Lora"/>
          <w:b/>
          <w:bCs/>
        </w:rPr>
      </w:pPr>
    </w:p>
    <w:p w14:paraId="5F35C6A9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APVV-SK-BG-23-0001</w:t>
      </w:r>
      <w:r w:rsidRPr="00CC392D">
        <w:rPr>
          <w:rFonts w:ascii="Lora" w:hAnsi="Lora"/>
          <w:b/>
          <w:bCs/>
        </w:rPr>
        <w:br/>
        <w:t>Médiá, sociálne hodnoty a dezinformácie v 21. storočí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01. 08. 2024 – 31. 07. 2026</w:t>
      </w:r>
      <w:r w:rsidRPr="00CC392D">
        <w:rPr>
          <w:rFonts w:ascii="Lora" w:hAnsi="Lora"/>
        </w:rPr>
        <w:br/>
        <w:t>Zodpovedný riešiteľ: prof. PhDr. Slavomír Gálik, PhD.</w:t>
      </w:r>
    </w:p>
    <w:p w14:paraId="2DB1F0A9" w14:textId="77777777" w:rsidR="005E2371" w:rsidRPr="00CC392D" w:rsidRDefault="005E2371" w:rsidP="00B5298D">
      <w:pPr>
        <w:spacing w:after="0" w:line="240" w:lineRule="auto"/>
        <w:rPr>
          <w:rFonts w:ascii="Lora" w:hAnsi="Lora"/>
        </w:rPr>
      </w:pPr>
    </w:p>
    <w:p w14:paraId="2D1329D9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APVV-23-0612</w:t>
      </w:r>
      <w:r w:rsidRPr="00CC392D">
        <w:rPr>
          <w:rFonts w:ascii="Lora" w:hAnsi="Lora"/>
          <w:b/>
          <w:bCs/>
        </w:rPr>
        <w:br/>
        <w:t>Kreativita ako zdroj profylaxie voči mediálnym hoaxom / CREativity Against HOaXes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2028</w:t>
      </w:r>
      <w:r w:rsidRPr="00CC392D">
        <w:rPr>
          <w:rFonts w:ascii="Lora" w:hAnsi="Lora"/>
        </w:rPr>
        <w:br/>
        <w:t>Spolupráca: UKF Nitra</w:t>
      </w:r>
      <w:r w:rsidRPr="00CC392D">
        <w:rPr>
          <w:rFonts w:ascii="Lora" w:hAnsi="Lora"/>
        </w:rPr>
        <w:br/>
        <w:t>Zodpovedný riešiteľ za FMK: doc. Mgr. Łukasz Wojciechowski, PhD.</w:t>
      </w:r>
    </w:p>
    <w:p w14:paraId="7017A905" w14:textId="77777777" w:rsidR="005E2371" w:rsidRPr="00CC392D" w:rsidRDefault="005E2371" w:rsidP="00B5298D">
      <w:pPr>
        <w:spacing w:after="0" w:line="240" w:lineRule="auto"/>
        <w:rPr>
          <w:rFonts w:ascii="Lora" w:hAnsi="Lora"/>
        </w:rPr>
      </w:pPr>
    </w:p>
    <w:p w14:paraId="53392540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APVV-23-0172</w:t>
      </w:r>
      <w:r w:rsidRPr="00CC392D">
        <w:br/>
      </w:r>
      <w:r w:rsidRPr="00CC392D">
        <w:rPr>
          <w:rFonts w:ascii="Lora" w:hAnsi="Lora"/>
          <w:b/>
          <w:bCs/>
        </w:rPr>
        <w:t>Digitálni domorodci a príležitosti a riziká online prostredia</w:t>
      </w:r>
      <w:r w:rsidRPr="00CC392D">
        <w:br/>
      </w:r>
      <w:r w:rsidRPr="00CC392D">
        <w:rPr>
          <w:rFonts w:ascii="Lora" w:hAnsi="Lora"/>
        </w:rPr>
        <w:t>Doba riešenia: 2024 – 2028</w:t>
      </w:r>
      <w:r w:rsidRPr="00CC392D">
        <w:br/>
      </w:r>
      <w:r w:rsidRPr="00CC392D">
        <w:rPr>
          <w:rFonts w:ascii="Lora" w:hAnsi="Lora"/>
        </w:rPr>
        <w:t>Spolupráca: Katolícka univerzita v Ružomberku</w:t>
      </w:r>
      <w:r w:rsidRPr="00CC392D">
        <w:br/>
      </w:r>
      <w:r w:rsidRPr="00CC392D">
        <w:rPr>
          <w:rFonts w:ascii="Lora" w:hAnsi="Lora"/>
        </w:rPr>
        <w:t>Zodpovedný riešiteľ za FMK: prof. Mgr. Norbert Vrabec, PhD.</w:t>
      </w:r>
    </w:p>
    <w:p w14:paraId="0992B6D3" w14:textId="16B1E2EF" w:rsidR="00B5298D" w:rsidRPr="00CC392D" w:rsidRDefault="00B5298D" w:rsidP="31B62421">
      <w:pPr>
        <w:spacing w:after="0" w:line="240" w:lineRule="auto"/>
        <w:rPr>
          <w:rFonts w:ascii="Lora" w:hAnsi="Lora"/>
        </w:rPr>
      </w:pPr>
    </w:p>
    <w:p w14:paraId="4CAE55DF" w14:textId="70750876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  <w:b/>
          <w:bCs/>
        </w:rPr>
        <w:t>APVV-24-0556</w:t>
      </w:r>
    </w:p>
    <w:p w14:paraId="780DD7F9" w14:textId="3EB31550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  <w:b/>
          <w:bCs/>
        </w:rPr>
        <w:t>Mediálne participačné stratégie zvyšovania digitálnej reziliencie generácie prozoomerov</w:t>
      </w:r>
    </w:p>
    <w:p w14:paraId="354DF467" w14:textId="020AA554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</w:rPr>
        <w:t>Doba riešenia: 2025 – 2029</w:t>
      </w:r>
    </w:p>
    <w:p w14:paraId="5256E3A9" w14:textId="51B0A892" w:rsidR="00B5298D" w:rsidRPr="00CC392D" w:rsidRDefault="32AE457C" w:rsidP="31B62421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eastAsia="Lora" w:hAnsi="Lora" w:cs="Lora"/>
        </w:rPr>
        <w:t>Zodpovedná riešiteľka: prof. Mgr. Lucia Spálová, PhD.</w:t>
      </w:r>
      <w:r w:rsidR="00000000">
        <w:rPr>
          <w:rFonts w:ascii="Lora" w:hAnsi="Lora"/>
          <w:b/>
          <w:bCs/>
        </w:rPr>
        <w:pict w14:anchorId="13234FF6">
          <v:rect id="_x0000_i1025" style="width:0;height:1.5pt" o:hralign="center" o:hrstd="t" o:hr="t" fillcolor="#a0a0a0" stroked="f"/>
        </w:pict>
      </w:r>
    </w:p>
    <w:p w14:paraId="445F48FD" w14:textId="77777777" w:rsidR="0038490E" w:rsidRPr="00CC392D" w:rsidRDefault="0038490E" w:rsidP="00B5298D">
      <w:pPr>
        <w:spacing w:after="0" w:line="240" w:lineRule="auto"/>
        <w:rPr>
          <w:rFonts w:ascii="Lora" w:hAnsi="Lora"/>
          <w:b/>
          <w:bCs/>
        </w:rPr>
      </w:pPr>
    </w:p>
    <w:p w14:paraId="4EE6BBA3" w14:textId="63B8D20E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1/0489/2023</w:t>
      </w:r>
      <w:r w:rsidRPr="00CC392D">
        <w:rPr>
          <w:rFonts w:ascii="Lora" w:hAnsi="Lora"/>
          <w:b/>
          <w:bCs/>
        </w:rPr>
        <w:br/>
        <w:t>Inovatívny model monetizácie digitálnych hier v oblasti kreatívneho priemyslu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2025</w:t>
      </w:r>
      <w:r w:rsidRPr="00CC392D">
        <w:rPr>
          <w:rFonts w:ascii="Lora" w:hAnsi="Lora"/>
        </w:rPr>
        <w:br/>
        <w:t>Zodpovedná riešiteľka: prof. PhDr. Hana Pravdová, PhD.</w:t>
      </w:r>
    </w:p>
    <w:p w14:paraId="44B1F45A" w14:textId="77777777" w:rsidR="0038490E" w:rsidRPr="00CC392D" w:rsidRDefault="0038490E" w:rsidP="00B5298D">
      <w:pPr>
        <w:spacing w:after="0" w:line="240" w:lineRule="auto"/>
        <w:rPr>
          <w:rFonts w:ascii="Lora" w:hAnsi="Lora"/>
          <w:b/>
          <w:bCs/>
        </w:rPr>
      </w:pPr>
    </w:p>
    <w:p w14:paraId="04B93250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1/0304/2024</w:t>
      </w:r>
      <w:r w:rsidRPr="00CC392D">
        <w:rPr>
          <w:rFonts w:ascii="Lora" w:hAnsi="Lora"/>
          <w:b/>
          <w:bCs/>
        </w:rPr>
        <w:br/>
        <w:t>Vplyv a hodnota digitalizácie inovácií marketingovej komunikácie produktov pre generácie ekologických používateľov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Ing. Renáta Miklenčičová, PhD.</w:t>
      </w:r>
    </w:p>
    <w:p w14:paraId="3ADFD998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4FCBCF39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1/0334/2024</w:t>
      </w:r>
      <w:r w:rsidRPr="00CC392D">
        <w:rPr>
          <w:rFonts w:ascii="Lora" w:hAnsi="Lora"/>
          <w:b/>
          <w:bCs/>
        </w:rPr>
        <w:br/>
        <w:t>Význam interakčných väzieb ovplyvňujúcich nákupný rozhodovací proces vybraného spotrebiteľského segmentu v kontexte identifikácie kľúčových komunikačných a výkonnostných metrík B2C trhu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doc. PhDr. Daniela Kollárová, PhD.</w:t>
      </w:r>
    </w:p>
    <w:p w14:paraId="25CE6442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58D9A555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1/0014/25</w:t>
      </w:r>
      <w:r w:rsidRPr="00CC392D">
        <w:rPr>
          <w:rFonts w:ascii="Lora" w:hAnsi="Lora"/>
          <w:b/>
          <w:bCs/>
        </w:rPr>
        <w:br/>
        <w:t>Digitálna transformácia tradičných odvetví mediálneho priemyslu: Ekonomické, sociálno-kultúrne a právne konzekvencie platformovej ekonomiky médií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 – 2027</w:t>
      </w:r>
      <w:r w:rsidRPr="00CC392D">
        <w:rPr>
          <w:rFonts w:ascii="Lora" w:hAnsi="Lora"/>
        </w:rPr>
        <w:br/>
        <w:t>Zodpovedná riešiteľka: Mgr. Lenka Rusňáková, PhD.</w:t>
      </w:r>
    </w:p>
    <w:p w14:paraId="7D2992EC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30A88FBD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1/0498/25</w:t>
      </w:r>
      <w:r w:rsidRPr="00CC392D">
        <w:rPr>
          <w:rFonts w:ascii="Lora" w:hAnsi="Lora"/>
          <w:b/>
          <w:bCs/>
        </w:rPr>
        <w:br/>
        <w:t>Aktivizácia potenciálu predstaviteľov Generácie Z prostredníctvom využitia mindless hier na zvýšenie efektivity ich rozvoja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 – 2027</w:t>
      </w:r>
      <w:r w:rsidRPr="00CC392D">
        <w:rPr>
          <w:rFonts w:ascii="Lora" w:hAnsi="Lora"/>
        </w:rPr>
        <w:br/>
        <w:t>Zodpovedná riešiteľka: Mgr. Magdaléna Švecová, PhD.</w:t>
      </w:r>
    </w:p>
    <w:p w14:paraId="4D9F01AD" w14:textId="77777777" w:rsidR="00B5298D" w:rsidRPr="00CC392D" w:rsidRDefault="00000000" w:rsidP="00B5298D">
      <w:pPr>
        <w:spacing w:after="0" w:line="240" w:lineRule="auto"/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4CBF4258">
          <v:rect id="_x0000_i1026" style="width:0;height:1.5pt" o:hralign="center" o:hrstd="t" o:hr="t" fillcolor="#a0a0a0" stroked="f"/>
        </w:pict>
      </w:r>
    </w:p>
    <w:p w14:paraId="510D27E4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025UCM-4/2023</w:t>
      </w:r>
      <w:r w:rsidRPr="00CC392D">
        <w:rPr>
          <w:rFonts w:ascii="Lora" w:hAnsi="Lora"/>
          <w:b/>
          <w:bCs/>
        </w:rPr>
        <w:br/>
        <w:t>Riziká a príležitosti (online) vzdelávania v čase technologickej interferencie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2025</w:t>
      </w:r>
      <w:r w:rsidRPr="00CC392D">
        <w:rPr>
          <w:rFonts w:ascii="Lora" w:hAnsi="Lora"/>
        </w:rPr>
        <w:br/>
        <w:t>Zodpovedná riešiteľka: PhDr. Vladimíra Hladíková, PhD.</w:t>
      </w:r>
    </w:p>
    <w:p w14:paraId="1DB06760" w14:textId="77777777" w:rsidR="0094532D" w:rsidRPr="00CC392D" w:rsidRDefault="0094532D" w:rsidP="00B5298D">
      <w:pPr>
        <w:spacing w:after="0" w:line="240" w:lineRule="auto"/>
        <w:rPr>
          <w:rFonts w:ascii="Lora" w:hAnsi="Lora"/>
        </w:rPr>
      </w:pPr>
    </w:p>
    <w:p w14:paraId="00C02867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021UCM-4/2024</w:t>
      </w:r>
      <w:r w:rsidRPr="00CC392D">
        <w:rPr>
          <w:rFonts w:ascii="Lora" w:hAnsi="Lora"/>
          <w:b/>
          <w:bCs/>
        </w:rPr>
        <w:br/>
        <w:t>Vytvorenie interaktívneho multimediálneho študijného materiálu pre študijný program marketingová komunikácia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Mgr. Vladimíra Jurišová, PhD.</w:t>
      </w:r>
    </w:p>
    <w:p w14:paraId="5EB2A081" w14:textId="77777777" w:rsidR="0094532D" w:rsidRPr="00CC392D" w:rsidRDefault="0094532D" w:rsidP="00B5298D">
      <w:pPr>
        <w:spacing w:after="0" w:line="240" w:lineRule="auto"/>
        <w:rPr>
          <w:rFonts w:ascii="Lora" w:hAnsi="Lora"/>
        </w:rPr>
      </w:pPr>
    </w:p>
    <w:p w14:paraId="66DAB156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003UCM-4/2024</w:t>
      </w:r>
      <w:r w:rsidRPr="00CC392D">
        <w:rPr>
          <w:rFonts w:ascii="Lora" w:hAnsi="Lora"/>
          <w:b/>
          <w:bCs/>
        </w:rPr>
        <w:br/>
        <w:t>Identifikácia a interpretácia násilia v novej vlne autorov slovenskej dokumentárnej fotografie, implementácia výskumu v pedagogickom procese média fotografie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2025</w:t>
      </w:r>
      <w:r w:rsidRPr="00CC392D">
        <w:rPr>
          <w:rFonts w:ascii="Lora" w:hAnsi="Lora"/>
        </w:rPr>
        <w:br/>
        <w:t>Zodpovedný riešiteľ: doc. MgA. Jozef Sedlák</w:t>
      </w:r>
    </w:p>
    <w:p w14:paraId="56D86364" w14:textId="77777777" w:rsidR="0094532D" w:rsidRPr="00CC392D" w:rsidRDefault="0094532D" w:rsidP="00B5298D">
      <w:pPr>
        <w:spacing w:after="0" w:line="240" w:lineRule="auto"/>
        <w:rPr>
          <w:rFonts w:ascii="Lora" w:hAnsi="Lora"/>
        </w:rPr>
      </w:pPr>
    </w:p>
    <w:p w14:paraId="6ED219BD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027UCM-4/2024</w:t>
      </w:r>
      <w:r w:rsidRPr="00CC392D">
        <w:rPr>
          <w:rFonts w:ascii="Lora" w:hAnsi="Lora"/>
          <w:b/>
          <w:bCs/>
        </w:rPr>
        <w:br/>
        <w:t>Implementácia edukačných digitálnych hier do vzdelávacieho procesu na základných školách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Mgr. Tomáš Farkaš, PhD.</w:t>
      </w:r>
    </w:p>
    <w:p w14:paraId="76EE7B54" w14:textId="62B09D22" w:rsidR="00746105" w:rsidRPr="00CC392D" w:rsidRDefault="00000000" w:rsidP="00746105">
      <w:pPr>
        <w:spacing w:after="0" w:line="240" w:lineRule="auto"/>
        <w:rPr>
          <w:rFonts w:ascii="Lora" w:eastAsia="Times New Roman" w:hAnsi="Lora" w:cs="Arial"/>
          <w:color w:val="000000"/>
          <w:kern w:val="0"/>
          <w:lang w:eastAsia="sk-SK"/>
          <w14:ligatures w14:val="none"/>
        </w:rPr>
      </w:pPr>
      <w:r>
        <w:rPr>
          <w:rFonts w:ascii="Lora" w:hAnsi="Lora"/>
          <w:b/>
          <w:bCs/>
        </w:rPr>
        <w:pict w14:anchorId="11FAEF07">
          <v:rect id="_x0000_i1027" style="width:0;height:1.5pt" o:hralign="center" o:hrstd="t" o:hr="t" fillcolor="#a0a0a0" stroked="f"/>
        </w:pict>
      </w:r>
    </w:p>
    <w:p w14:paraId="3384B055" w14:textId="77777777" w:rsidR="00866139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Erasmus+ 2022-1-SK01-KA220-HED-000089101</w:t>
      </w:r>
      <w:r w:rsidRPr="00CC392D">
        <w:rPr>
          <w:rFonts w:ascii="Lora" w:hAnsi="Lora"/>
          <w:b/>
          <w:bCs/>
        </w:rPr>
        <w:br/>
        <w:t>Design Thinking as a method of soft skills and digital skills development in higher education to increase employability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2026</w:t>
      </w:r>
      <w:r w:rsidRPr="00CC392D">
        <w:rPr>
          <w:rFonts w:ascii="Lora" w:hAnsi="Lora"/>
        </w:rPr>
        <w:br/>
        <w:t>Zodpovedný riešiteľ: PhDr. Peter Murár, PhD.</w:t>
      </w:r>
    </w:p>
    <w:p w14:paraId="548EF86F" w14:textId="5CB1FEB1" w:rsidR="0094532D" w:rsidRPr="00866139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lastRenderedPageBreak/>
        <w:t>Erasmus+ 2022-1-SK01-KA220-HED-000087258</w:t>
      </w:r>
      <w:r w:rsidRPr="00CC392D">
        <w:rPr>
          <w:rFonts w:ascii="Lora" w:hAnsi="Lora"/>
          <w:b/>
          <w:bCs/>
        </w:rPr>
        <w:br/>
        <w:t>Podpora kreativity a kreatívneho myslenia v oblasti vzdelávania marketingovej komunikácie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2022 – 2025</w:t>
      </w:r>
      <w:r w:rsidRPr="00CC392D">
        <w:rPr>
          <w:rFonts w:ascii="Lora" w:hAnsi="Lora"/>
        </w:rPr>
        <w:br/>
        <w:t>Zodpovedný riešiteľ: Mgr. Matej Martovič, PhD.</w:t>
      </w:r>
    </w:p>
    <w:p w14:paraId="38D1F4D6" w14:textId="0C0FC89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Erasmus+ 2024-1-SK01-KA220-HED-000252451</w:t>
      </w:r>
      <w:r w:rsidRPr="00CC392D">
        <w:rPr>
          <w:rFonts w:ascii="Lora" w:hAnsi="Lora"/>
          <w:b/>
          <w:bCs/>
        </w:rPr>
        <w:br/>
        <w:t>Learn to Play for the Future</w:t>
      </w:r>
      <w:r w:rsidRPr="00CC392D">
        <w:rPr>
          <w:rFonts w:ascii="Lora" w:hAnsi="Lora"/>
        </w:rPr>
        <w:br/>
        <w:t>Doba riešenia: 2024 – 2026</w:t>
      </w:r>
      <w:r w:rsidRPr="00CC392D">
        <w:rPr>
          <w:rFonts w:ascii="Lora" w:hAnsi="Lora"/>
        </w:rPr>
        <w:br/>
        <w:t>Zodpovedná riešiteľka: Mgr. Magdaléna Švecová, PhD.</w:t>
      </w:r>
    </w:p>
    <w:p w14:paraId="69AA97F9" w14:textId="77777777" w:rsidR="005E2371" w:rsidRPr="00CC392D" w:rsidRDefault="00000000" w:rsidP="005E2371">
      <w:pPr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2C275AD2">
          <v:rect id="_x0000_i1028" style="width:0;height:1.5pt" o:hralign="center" o:hrstd="t" o:hr="t" fillcolor="#a0a0a0" stroked="f"/>
        </w:pict>
      </w:r>
    </w:p>
    <w:p w14:paraId="50950A51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Plán obnovy a odolnosti SR</w:t>
      </w:r>
    </w:p>
    <w:p w14:paraId="00B99D9F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SR/09I01-03-V04-00004</w:t>
      </w:r>
      <w:r w:rsidRPr="00CC392D">
        <w:rPr>
          <w:rFonts w:ascii="Lora" w:hAnsi="Lora"/>
          <w:b/>
          <w:bCs/>
        </w:rPr>
        <w:br/>
        <w:t>Kritické skúmanie rizík súvisiace s médiami a príležitosti pre deliberatívnu komunikáciu: scenáre vývoja slovenskej mediálnej krajiny v oblasti reklamnej gramotnosti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doc. PhDr. Ľudmila Čábyová, PhD.</w:t>
      </w:r>
    </w:p>
    <w:p w14:paraId="6BE08838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SR/09I03-03-V06-00016</w:t>
      </w:r>
      <w:r w:rsidRPr="00CC392D">
        <w:rPr>
          <w:rFonts w:ascii="Lora" w:hAnsi="Lora"/>
          <w:b/>
          <w:bCs/>
        </w:rPr>
        <w:br/>
        <w:t>Kapitálový booster na podporu tvorby cestovnej mapy digitálnej platformy pre tvorbu komunikačnej stratégie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2025</w:t>
      </w:r>
      <w:r w:rsidRPr="00CC392D">
        <w:rPr>
          <w:rFonts w:ascii="Lora" w:hAnsi="Lora"/>
        </w:rPr>
        <w:br/>
        <w:t>Zodpovedná riešiteľka: doc. PhDr. Ľudmila Čábyová, PhD.</w:t>
      </w:r>
    </w:p>
    <w:p w14:paraId="1FD6B3AC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SR/09I03-03-V02-00018 (R1)</w:t>
      </w:r>
      <w:r w:rsidRPr="00CC392D">
        <w:rPr>
          <w:rFonts w:ascii="Lora" w:hAnsi="Lora"/>
          <w:b/>
          <w:bCs/>
        </w:rPr>
        <w:br/>
        <w:t>Štipendiá pre excelentných PhD. študentov a študentky (R1</w:t>
      </w:r>
      <w:r w:rsidRPr="00CC392D">
        <w:rPr>
          <w:rFonts w:ascii="Lora" w:hAnsi="Lora"/>
          <w:b/>
          <w:bCs/>
          <w:i/>
          <w:iCs/>
        </w:rPr>
        <w:t>)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2026</w:t>
      </w:r>
      <w:r w:rsidRPr="00CC392D">
        <w:rPr>
          <w:rFonts w:ascii="Lora" w:hAnsi="Lora"/>
        </w:rPr>
        <w:br/>
        <w:t>Zodpovedná riešiteľka: doc. PhDr. Ľudmila Čábyová, PhD.</w:t>
      </w:r>
    </w:p>
    <w:p w14:paraId="0AB79F16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SR/09I03-03-V04-00369 (R2)</w:t>
      </w:r>
      <w:r w:rsidRPr="00CC392D">
        <w:rPr>
          <w:rFonts w:ascii="Lora" w:hAnsi="Lora"/>
          <w:b/>
          <w:bCs/>
        </w:rPr>
        <w:br/>
        <w:t>Šírenie informácií v kontexte postfaktuálnej doby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Mgr. Miroslav Kapec, PhD.</w:t>
      </w:r>
    </w:p>
    <w:p w14:paraId="415EBB0D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SR/09I03-03-V04-00367 (R2)</w:t>
      </w:r>
      <w:r w:rsidRPr="00CC392D">
        <w:rPr>
          <w:rFonts w:ascii="Lora" w:hAnsi="Lora"/>
          <w:b/>
          <w:bCs/>
        </w:rPr>
        <w:br/>
        <w:t>Tvorba a prijímanie obsahu generovaného umelou inteligenciou cieľovými skupinami v mediálnych štúdiách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PhDr. Michal Kubovics, PhD.</w:t>
      </w:r>
    </w:p>
    <w:p w14:paraId="50869571" w14:textId="77777777" w:rsidR="00866139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SR/09I03-03-V04-00368 (R2)</w:t>
      </w:r>
      <w:r w:rsidRPr="00CC392D">
        <w:rPr>
          <w:rFonts w:ascii="Lora" w:hAnsi="Lora"/>
          <w:b/>
          <w:bCs/>
        </w:rPr>
        <w:br/>
        <w:t>Posilňovanie mediálnej gramotnosti mladých na prekonanie vplyvu TikToku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Mgr. Bc. Lucia Novanská Škripcová, PhD.</w:t>
      </w:r>
    </w:p>
    <w:p w14:paraId="691AE1EA" w14:textId="396AC7FA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lastRenderedPageBreak/>
        <w:t>SR/09I03-03-V04-00372 (R3)</w:t>
      </w:r>
      <w:r w:rsidRPr="00CC392D">
        <w:rPr>
          <w:rFonts w:ascii="Lora" w:hAnsi="Lora"/>
          <w:b/>
          <w:bCs/>
        </w:rPr>
        <w:br/>
        <w:t>Mediálne obrazy migrácie: Kritická reflexia problému sociálneho zneuznania migrantov v Slovenskej republike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JUDr. Mgr. Martin Solík, PhD.</w:t>
      </w:r>
    </w:p>
    <w:p w14:paraId="4759C3DF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SR/09I03-03-V04-00370 (R4)</w:t>
      </w:r>
      <w:r w:rsidRPr="00CC392D">
        <w:rPr>
          <w:rFonts w:ascii="Lora" w:hAnsi="Lora"/>
          <w:b/>
          <w:bCs/>
        </w:rPr>
        <w:br/>
        <w:t>Strategies to Foster Critical Thinking, and Digital Literacy in the Context of Digital Transformation of Education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prof. Mgr. Norbert Vrabec, PhD.</w:t>
      </w:r>
    </w:p>
    <w:p w14:paraId="31A388EA" w14:textId="551831CA" w:rsidR="405BE2BF" w:rsidRPr="00CC392D" w:rsidRDefault="00000000" w:rsidP="405BE2BF">
      <w:pPr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7CD3E5A1">
          <v:rect id="_x0000_i1029" style="width:0;height:1.5pt" o:hralign="center" o:hrstd="t" o:hr="t" fillcolor="#a0a0a0" stroked="f"/>
        </w:pict>
      </w:r>
    </w:p>
    <w:p w14:paraId="1EEA3E5D" w14:textId="12C7944D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FPPV projekty (s</w:t>
      </w:r>
      <w:r w:rsidR="005E06B7" w:rsidRPr="00CC392D">
        <w:rPr>
          <w:rFonts w:ascii="Lora" w:hAnsi="Lora"/>
          <w:b/>
          <w:bCs/>
        </w:rPr>
        <w:t xml:space="preserve"> finančnou</w:t>
      </w:r>
      <w:r w:rsidRPr="00CC392D">
        <w:rPr>
          <w:rFonts w:ascii="Lora" w:hAnsi="Lora"/>
          <w:b/>
          <w:bCs/>
        </w:rPr>
        <w:t xml:space="preserve"> podporou ESG)</w:t>
      </w:r>
    </w:p>
    <w:p w14:paraId="1B6736AD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FPPV-04-2025</w:t>
      </w:r>
      <w:r w:rsidRPr="00CC392D">
        <w:rPr>
          <w:rFonts w:ascii="Lora" w:hAnsi="Lora"/>
          <w:b/>
          <w:bCs/>
        </w:rPr>
        <w:br/>
        <w:t>Umelá inteligencia v rozhlasovom vysielaní 2.0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Zodpovedná riešiteľka: Mgr. Ľubica Janáčková, PhD.</w:t>
      </w:r>
    </w:p>
    <w:p w14:paraId="61A949DC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FPPV-20-2025</w:t>
      </w:r>
      <w:r w:rsidRPr="00CC392D">
        <w:rPr>
          <w:rFonts w:ascii="Lora" w:hAnsi="Lora"/>
          <w:b/>
          <w:bCs/>
        </w:rPr>
        <w:br/>
        <w:t>Multiplatformová žurnalistika. Vysokoškolská učebnica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Zodpovedná riešiteľka: Mgr. Eva Kramara Jonisová, PhD.</w:t>
      </w:r>
    </w:p>
    <w:p w14:paraId="368373E9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FPPV-15-2025</w:t>
      </w:r>
      <w:r w:rsidRPr="00CC392D">
        <w:rPr>
          <w:rFonts w:ascii="Lora" w:hAnsi="Lora"/>
          <w:b/>
          <w:bCs/>
        </w:rPr>
        <w:br/>
        <w:t>Historické míľniky v produkcii digitálnych hier: vysokoškolská učebnica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Miroslav Macák, PhD.</w:t>
      </w:r>
    </w:p>
    <w:p w14:paraId="6C027634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FPPV-22-2025</w:t>
      </w:r>
      <w:r w:rsidRPr="00CC392D">
        <w:rPr>
          <w:rFonts w:ascii="Lora" w:hAnsi="Lora"/>
          <w:b/>
          <w:bCs/>
        </w:rPr>
        <w:br/>
        <w:t>Charakter ženských hrdiniek v súčasnej televíznej tvorbe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Zodpovedná riešiteľka: Mgr. Mária Dolniaková</w:t>
      </w:r>
    </w:p>
    <w:p w14:paraId="357D8A73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FPPV-21-2025</w:t>
      </w:r>
      <w:r w:rsidRPr="00CC392D">
        <w:rPr>
          <w:rFonts w:ascii="Lora" w:hAnsi="Lora"/>
          <w:b/>
          <w:bCs/>
        </w:rPr>
        <w:br/>
        <w:t>Rozvíjanie a gamifikácia mäkkých zručností prostredníctvom e-športu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Martin Paučin</w:t>
      </w:r>
    </w:p>
    <w:p w14:paraId="2C352470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FPPV-45-2025</w:t>
      </w:r>
      <w:r w:rsidRPr="00CC392D">
        <w:rPr>
          <w:rFonts w:ascii="Lora" w:hAnsi="Lora"/>
          <w:b/>
          <w:bCs/>
        </w:rPr>
        <w:br/>
        <w:t>Rozvoj kritického myslenia prostredníctvom umelej inteligencie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Zodpovedná riešiteľka: Mgr. Klára Zubková</w:t>
      </w:r>
    </w:p>
    <w:p w14:paraId="0DC39B2E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FPPV-49-2025</w:t>
      </w:r>
      <w:r w:rsidRPr="00CC392D">
        <w:rPr>
          <w:rFonts w:ascii="Lora" w:hAnsi="Lora"/>
          <w:b/>
          <w:bCs/>
        </w:rPr>
        <w:br/>
        <w:t>Výskum vplyvu deepfake obsahu na mediálnu recepciu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et Mgr. art. Michal Radošinský, Dis. Art</w:t>
      </w:r>
    </w:p>
    <w:p w14:paraId="250D0879" w14:textId="77777777" w:rsidR="0091618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lastRenderedPageBreak/>
        <w:t>FPPV-59-2025</w:t>
      </w:r>
      <w:r w:rsidRPr="00CC392D">
        <w:rPr>
          <w:rFonts w:ascii="Lora" w:hAnsi="Lora"/>
          <w:b/>
          <w:bCs/>
        </w:rPr>
        <w:br/>
        <w:t>Analyzovanie významu marketingovej komunikácie v podnikateľskej praxi prostredníctvom neuromarketingového výskumu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Tomáš Marcin</w:t>
      </w:r>
    </w:p>
    <w:p w14:paraId="39948DC7" w14:textId="67077B2B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FPPV-46-2025</w:t>
      </w:r>
      <w:r w:rsidRPr="00CC392D">
        <w:rPr>
          <w:rFonts w:ascii="Lora" w:hAnsi="Lora"/>
          <w:b/>
          <w:bCs/>
        </w:rPr>
        <w:br/>
        <w:t>Inovácie v mediálnej výchove: Výskum kurikúl a návrh nových prístupov na Slovensku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Matej Majerský</w:t>
      </w:r>
    </w:p>
    <w:p w14:paraId="130FEA3B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FPPV-27-2025</w:t>
      </w:r>
      <w:r w:rsidRPr="00CC392D">
        <w:rPr>
          <w:rFonts w:ascii="Lora" w:hAnsi="Lora"/>
          <w:b/>
          <w:bCs/>
        </w:rPr>
        <w:br/>
        <w:t>Výskum archiválií a paratextov v oblasti histórie digitálnych hier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Adam Kysler</w:t>
      </w:r>
    </w:p>
    <w:p w14:paraId="2E161556" w14:textId="41664C68" w:rsidR="00651E98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FPPV-28-2025</w:t>
      </w:r>
      <w:r w:rsidRPr="00CC392D">
        <w:rPr>
          <w:rFonts w:ascii="Lora" w:hAnsi="Lora"/>
          <w:b/>
          <w:bCs/>
        </w:rPr>
        <w:br/>
        <w:t>Herné mechaniky inšpirujúce inovácie v monetizácii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Zodpovedná riešiteľka: Mgr. Monika Cihlářová</w:t>
      </w:r>
      <w:r w:rsidR="00000000">
        <w:rPr>
          <w:rFonts w:ascii="Lora" w:hAnsi="Lora"/>
        </w:rPr>
        <w:pict w14:anchorId="203D4582">
          <v:rect id="_x0000_i1030" style="width:0;height:1.5pt" o:hralign="center" o:hrstd="t" o:hr="t" fillcolor="#a0a0a0" stroked="f"/>
        </w:pict>
      </w:r>
    </w:p>
    <w:p w14:paraId="09A8EB83" w14:textId="6444C996" w:rsidR="00ED785D" w:rsidRPr="00CC392D" w:rsidRDefault="00ED785D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 xml:space="preserve">FPPV </w:t>
      </w:r>
      <w:r w:rsidR="005E06B7" w:rsidRPr="00CC392D">
        <w:rPr>
          <w:rFonts w:ascii="Lora" w:hAnsi="Lora"/>
          <w:b/>
          <w:bCs/>
        </w:rPr>
        <w:t xml:space="preserve">projekty </w:t>
      </w:r>
    </w:p>
    <w:p w14:paraId="728BAF22" w14:textId="6738D0A3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FPPV-58-2025</w:t>
      </w:r>
      <w:r w:rsidRPr="00CC392D">
        <w:rPr>
          <w:rFonts w:ascii="Lora" w:hAnsi="Lora"/>
          <w:b/>
          <w:bCs/>
        </w:rPr>
        <w:br/>
        <w:t>Televízne spravodajstvo na Slovensku: Významy a posolstvá. Prípadová štúdia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Zodpovedná riešiteľka: Mgr. Patrícia Nagyová</w:t>
      </w:r>
    </w:p>
    <w:p w14:paraId="73CA930D" w14:textId="77777777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FPPV-16-2025</w:t>
      </w:r>
      <w:r w:rsidRPr="00CC392D">
        <w:rPr>
          <w:rFonts w:ascii="Lora" w:hAnsi="Lora"/>
          <w:b/>
          <w:bCs/>
        </w:rPr>
        <w:br/>
        <w:t>Možnosti využitia AI nástrojov vo vzdelávaní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Martin Graca, PhD</w:t>
      </w:r>
      <w:r w:rsidRPr="00CC392D">
        <w:rPr>
          <w:rFonts w:ascii="Lora" w:hAnsi="Lora"/>
          <w:b/>
          <w:bCs/>
        </w:rPr>
        <w:t>.</w:t>
      </w:r>
    </w:p>
    <w:p w14:paraId="3D78428C" w14:textId="77777777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FPPV-05-2025</w:t>
      </w:r>
      <w:r w:rsidRPr="00CC392D">
        <w:rPr>
          <w:rFonts w:ascii="Lora" w:hAnsi="Lora"/>
          <w:b/>
          <w:bCs/>
        </w:rPr>
        <w:br/>
        <w:t>Inovatívne využitie AI nástrojov v audiovizuálnej tvorbe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Ján Proner, PhD.</w:t>
      </w:r>
    </w:p>
    <w:p w14:paraId="46BBF2F1" w14:textId="581DFF4C" w:rsidR="005E2371" w:rsidRPr="00540100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FPPV-55-2025</w:t>
      </w:r>
      <w:r w:rsidRPr="00CC392D">
        <w:rPr>
          <w:rFonts w:ascii="Lora" w:hAnsi="Lora"/>
          <w:b/>
          <w:bCs/>
        </w:rPr>
        <w:br/>
        <w:t>Podcast ako súčasť slovenského mediálneho priestoru – vysokoškolská učebnica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</w:t>
      </w:r>
      <w:r w:rsidRPr="00CC392D">
        <w:rPr>
          <w:rFonts w:ascii="Lora" w:hAnsi="Lora"/>
        </w:rPr>
        <w:br/>
        <w:t>Zodpovedný riešiteľ: Mgr. art. Patrik Kolenčík, PhD.</w:t>
      </w:r>
      <w:r w:rsidR="00000000">
        <w:rPr>
          <w:rFonts w:ascii="Lora" w:hAnsi="Lora"/>
        </w:rPr>
        <w:pict w14:anchorId="681D4C4B">
          <v:rect id="_x0000_i1031" style="width:0;height:1.5pt" o:hralign="center" o:hrstd="t" o:hr="t" fillcolor="#a0a0a0" stroked="f"/>
        </w:pict>
      </w:r>
    </w:p>
    <w:p w14:paraId="53007D46" w14:textId="77777777" w:rsidR="004E3E0C" w:rsidRDefault="005E2371" w:rsidP="7B051877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Nadácia Tatra banky – 2024um037</w:t>
      </w:r>
      <w:r w:rsidRPr="00CC392D">
        <w:rPr>
          <w:rFonts w:ascii="Lora" w:hAnsi="Lora"/>
          <w:b/>
          <w:bCs/>
        </w:rPr>
        <w:br/>
        <w:t>Vertikalita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Mgr. Zuzana Belková</w:t>
      </w:r>
      <w:r w:rsidR="00000000">
        <w:rPr>
          <w:rFonts w:ascii="Lora" w:hAnsi="Lora"/>
        </w:rPr>
        <w:pict w14:anchorId="02A6B06A">
          <v:rect id="_x0000_i1032" style="width:0;height:1.5pt" o:hralign="center" o:hrstd="t" o:hr="t" fillcolor="#a0a0a0" stroked="f"/>
        </w:pict>
      </w:r>
    </w:p>
    <w:p w14:paraId="14A77086" w14:textId="0FC9D463" w:rsidR="00D10013" w:rsidRPr="004E3E0C" w:rsidRDefault="005E2371" w:rsidP="405BE2BF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lastRenderedPageBreak/>
        <w:t>Nadácia Pontis – SK-NIC-OPRM-FOND-2024-020</w:t>
      </w:r>
      <w:r w:rsidR="00436ED1" w:rsidRPr="00CC392D">
        <w:br/>
      </w:r>
      <w:r w:rsidRPr="00CC392D">
        <w:rPr>
          <w:rFonts w:ascii="Lora" w:hAnsi="Lora"/>
          <w:b/>
          <w:bCs/>
        </w:rPr>
        <w:t>Bearly News – digitálne hry a gamifikácia komunikačných kampaní ako faktory zvyšovania digitálnej reziliencie gen Z</w:t>
      </w:r>
      <w:r w:rsidR="00436ED1" w:rsidRPr="00CC392D">
        <w:br/>
      </w:r>
      <w:r w:rsidRPr="00CC392D">
        <w:rPr>
          <w:rFonts w:ascii="Lora" w:hAnsi="Lora"/>
        </w:rPr>
        <w:t>Doba riešenia: 2025</w:t>
      </w:r>
      <w:r w:rsidR="00436ED1" w:rsidRPr="00CC392D">
        <w:br/>
      </w:r>
      <w:r w:rsidRPr="00CC392D">
        <w:rPr>
          <w:rFonts w:ascii="Lora" w:hAnsi="Lora"/>
        </w:rPr>
        <w:t>Zodpovedná riešiteľka: prof. Mgr. Lucia Spálová, PhD.</w:t>
      </w:r>
      <w:r w:rsidR="00000000">
        <w:rPr>
          <w:rFonts w:ascii="Lora" w:hAnsi="Lora"/>
        </w:rPr>
        <w:pict w14:anchorId="29883FC6">
          <v:rect id="_x0000_i1033" style="width:0;height:1.5pt" o:hralign="center" o:hrstd="t" o:hr="t" fillcolor="#a0a0a0" stroked="f"/>
        </w:pict>
      </w:r>
    </w:p>
    <w:p w14:paraId="2B362B4B" w14:textId="59EE5717" w:rsidR="00D10013" w:rsidRPr="00CC392D" w:rsidRDefault="008E0A8F" w:rsidP="73E5709A">
      <w:pPr>
        <w:spacing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V4 v gescii Wroclaw University of Economics and Business</w:t>
      </w:r>
    </w:p>
    <w:p w14:paraId="4BE16341" w14:textId="5D394E0D" w:rsidR="00976E73" w:rsidRPr="00CC392D" w:rsidRDefault="00C8492D" w:rsidP="73E5709A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  <w:i/>
          <w:iCs/>
        </w:rPr>
        <w:t>IMPACT: Boosting capacity to manage international projects at V4 Universities</w:t>
      </w:r>
      <w:r w:rsidRPr="00CC392D">
        <w:rPr>
          <w:rFonts w:ascii="Lora" w:hAnsi="Lora"/>
        </w:rPr>
        <w:t xml:space="preserve"> </w:t>
      </w:r>
    </w:p>
    <w:p w14:paraId="3A76AC9F" w14:textId="5847BD62" w:rsidR="00B35019" w:rsidRPr="00CC392D" w:rsidRDefault="00B35019" w:rsidP="73E5709A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 xml:space="preserve">Doba riešenia: </w:t>
      </w:r>
      <w:r w:rsidR="0049524F" w:rsidRPr="00CC392D">
        <w:rPr>
          <w:rFonts w:ascii="Lora" w:hAnsi="Lora"/>
        </w:rPr>
        <w:t xml:space="preserve">2025 </w:t>
      </w:r>
      <w:r w:rsidR="00082C51" w:rsidRPr="00CC392D">
        <w:rPr>
          <w:rFonts w:ascii="Lora" w:hAnsi="Lora"/>
        </w:rPr>
        <w:t>–</w:t>
      </w:r>
      <w:r w:rsidR="0049524F" w:rsidRPr="00CC392D">
        <w:rPr>
          <w:rFonts w:ascii="Lora" w:hAnsi="Lora"/>
        </w:rPr>
        <w:t xml:space="preserve"> 2026</w:t>
      </w:r>
    </w:p>
    <w:p w14:paraId="2BA4279A" w14:textId="788CCC0F" w:rsidR="00082C51" w:rsidRPr="00CC392D" w:rsidRDefault="00082C51" w:rsidP="73E5709A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 xml:space="preserve">Zodpovedná riešiteľka: Ing. Alena Hrušková </w:t>
      </w:r>
    </w:p>
    <w:p w14:paraId="2FCFE9D7" w14:textId="396F660E" w:rsidR="006261E6" w:rsidRDefault="00000000" w:rsidP="004E3E0C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pict w14:anchorId="29A08847">
          <v:rect id="_x0000_i1037" style="width:0;height:1.5pt" o:hralign="center" o:bullet="t" o:hrstd="t" o:hr="t" fillcolor="#a0a0a0" stroked="f"/>
        </w:pict>
      </w:r>
    </w:p>
    <w:p w14:paraId="16F94529" w14:textId="77777777" w:rsidR="004E3E0C" w:rsidRPr="004E3E0C" w:rsidRDefault="004E3E0C" w:rsidP="004E3E0C">
      <w:pPr>
        <w:spacing w:after="0" w:line="240" w:lineRule="auto"/>
        <w:rPr>
          <w:rFonts w:ascii="Lora" w:hAnsi="Lora"/>
        </w:rPr>
      </w:pPr>
    </w:p>
    <w:p w14:paraId="1BE6F523" w14:textId="3038C873" w:rsidR="2DBB58E3" w:rsidRPr="004E7E61" w:rsidRDefault="2DBB58E3" w:rsidP="7B051877">
      <w:pPr>
        <w:shd w:val="clear" w:color="auto" w:fill="FFFFFF" w:themeFill="background1"/>
        <w:spacing w:after="0"/>
        <w:rPr>
          <w:rFonts w:ascii="Lora" w:eastAsia="Lora" w:hAnsi="Lora" w:cs="Lora"/>
          <w:b/>
          <w:bCs/>
          <w:color w:val="222222"/>
        </w:rPr>
      </w:pPr>
      <w:r w:rsidRPr="004E7E61">
        <w:rPr>
          <w:rFonts w:ascii="Lora" w:eastAsia="Lora" w:hAnsi="Lora" w:cs="Lora"/>
          <w:b/>
          <w:bCs/>
          <w:color w:val="222222"/>
        </w:rPr>
        <w:t>5th Vektor VR section focusing on showcasing Visegrad-based immersive creators and emerging talents</w:t>
      </w:r>
    </w:p>
    <w:p w14:paraId="287E53BC" w14:textId="77777777" w:rsidR="00D24704" w:rsidRDefault="004E7E61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  <w:r>
        <w:rPr>
          <w:rFonts w:ascii="Lora" w:eastAsia="Lora" w:hAnsi="Lora" w:cs="Lora"/>
          <w:color w:val="222222"/>
        </w:rPr>
        <w:t>Doba riešenia</w:t>
      </w:r>
      <w:r w:rsidR="00AD1159">
        <w:rPr>
          <w:rFonts w:ascii="Lora" w:eastAsia="Lora" w:hAnsi="Lora" w:cs="Lora"/>
          <w:color w:val="222222"/>
        </w:rPr>
        <w:t>:</w:t>
      </w:r>
      <w:r w:rsidR="2DBB58E3" w:rsidRPr="004E7E61">
        <w:rPr>
          <w:rFonts w:ascii="Lora" w:eastAsia="Lora" w:hAnsi="Lora" w:cs="Lora"/>
          <w:color w:val="222222"/>
        </w:rPr>
        <w:t xml:space="preserve"> 2025  </w:t>
      </w:r>
      <w:r w:rsidR="2DBB58E3" w:rsidRPr="004E7E61">
        <w:br/>
      </w:r>
      <w:r w:rsidR="00D24704">
        <w:rPr>
          <w:rFonts w:ascii="Lora" w:eastAsia="Lora" w:hAnsi="Lora" w:cs="Lora"/>
          <w:color w:val="222222"/>
        </w:rPr>
        <w:t>Koordinátor projektu:</w:t>
      </w:r>
      <w:r w:rsidR="2DBB58E3" w:rsidRPr="004E7E61">
        <w:rPr>
          <w:rFonts w:ascii="Lora" w:eastAsia="Lora" w:hAnsi="Lora" w:cs="Lora"/>
          <w:color w:val="222222"/>
        </w:rPr>
        <w:t xml:space="preserve"> Art VR Festival (CZ)</w:t>
      </w:r>
    </w:p>
    <w:p w14:paraId="082D0108" w14:textId="65F7980A" w:rsidR="2DBB58E3" w:rsidRPr="004E7E61" w:rsidRDefault="004149A2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  <w:r>
        <w:rPr>
          <w:rFonts w:ascii="Lora" w:eastAsia="Lora" w:hAnsi="Lora" w:cs="Lora"/>
          <w:color w:val="222222"/>
        </w:rPr>
        <w:t>Partneri:</w:t>
      </w:r>
      <w:r w:rsidR="001C53B3">
        <w:rPr>
          <w:rFonts w:ascii="Lora" w:eastAsia="Lora" w:hAnsi="Lora" w:cs="Lora"/>
          <w:color w:val="222222"/>
        </w:rPr>
        <w:t xml:space="preserve"> </w:t>
      </w:r>
      <w:r w:rsidR="00E75AE2">
        <w:rPr>
          <w:rFonts w:ascii="Lora" w:eastAsia="Lora" w:hAnsi="Lora" w:cs="Lora"/>
          <w:color w:val="222222"/>
        </w:rPr>
        <w:t xml:space="preserve">FMK </w:t>
      </w:r>
      <w:r w:rsidR="00BA21E8">
        <w:rPr>
          <w:rFonts w:ascii="Lora" w:eastAsia="Lora" w:hAnsi="Lora" w:cs="Lora"/>
          <w:color w:val="222222"/>
        </w:rPr>
        <w:t xml:space="preserve">UCM (SK), </w:t>
      </w:r>
      <w:r w:rsidR="001C53B3" w:rsidRPr="004E7E61">
        <w:rPr>
          <w:rFonts w:ascii="Lora" w:eastAsia="Lora" w:hAnsi="Lora" w:cs="Lora"/>
          <w:color w:val="222222"/>
        </w:rPr>
        <w:t>Lodz Film School (PL)</w:t>
      </w:r>
      <w:r w:rsidR="2DBB58E3" w:rsidRPr="004E7E61">
        <w:rPr>
          <w:rFonts w:ascii="Lora" w:eastAsia="Lora" w:hAnsi="Lora" w:cs="Lora"/>
          <w:color w:val="222222"/>
        </w:rPr>
        <w:t xml:space="preserve"> </w:t>
      </w:r>
    </w:p>
    <w:p w14:paraId="6DAA6374" w14:textId="5E5A86F7" w:rsidR="4AA617BC" w:rsidRDefault="4AA617BC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  <w:r w:rsidRPr="004E7E61">
        <w:rPr>
          <w:rFonts w:ascii="Lora" w:eastAsia="Lora" w:hAnsi="Lora" w:cs="Lora"/>
          <w:color w:val="222222"/>
        </w:rPr>
        <w:t xml:space="preserve">Zodpovedná riešiteľka za </w:t>
      </w:r>
      <w:r w:rsidR="002D732A">
        <w:rPr>
          <w:rFonts w:ascii="Lora" w:eastAsia="Lora" w:hAnsi="Lora" w:cs="Lora"/>
          <w:color w:val="222222"/>
        </w:rPr>
        <w:t>FMK</w:t>
      </w:r>
      <w:r w:rsidRPr="004E7E61">
        <w:rPr>
          <w:rFonts w:ascii="Lora" w:eastAsia="Lora" w:hAnsi="Lora" w:cs="Lora"/>
          <w:color w:val="222222"/>
        </w:rPr>
        <w:t xml:space="preserve">: </w:t>
      </w:r>
      <w:r w:rsidR="00540100" w:rsidRPr="00CC392D">
        <w:rPr>
          <w:rFonts w:ascii="Lora" w:hAnsi="Lora"/>
        </w:rPr>
        <w:t>Mgr. Magdaléna Švecová, PhD.</w:t>
      </w:r>
      <w:r w:rsidRPr="004E7E61">
        <w:rPr>
          <w:rFonts w:ascii="Lora" w:eastAsia="Lora" w:hAnsi="Lora" w:cs="Lora"/>
          <w:color w:val="222222"/>
        </w:rPr>
        <w:t xml:space="preserve"> </w:t>
      </w:r>
    </w:p>
    <w:p w14:paraId="5D61F7F6" w14:textId="77777777" w:rsidR="00540100" w:rsidRPr="004E7E61" w:rsidRDefault="00540100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</w:p>
    <w:p w14:paraId="5EDBE273" w14:textId="36C3D0BD" w:rsidR="7B051877" w:rsidRPr="00CC392D" w:rsidRDefault="7B051877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  <w:sz w:val="24"/>
          <w:szCs w:val="24"/>
        </w:rPr>
      </w:pPr>
    </w:p>
    <w:p w14:paraId="38E04A9D" w14:textId="2C14384A" w:rsidR="2DBB58E3" w:rsidRPr="00CC392D" w:rsidRDefault="2DBB58E3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  <w:sz w:val="24"/>
          <w:szCs w:val="24"/>
        </w:rPr>
      </w:pPr>
      <w:r w:rsidRPr="00CC392D">
        <w:br/>
      </w:r>
    </w:p>
    <w:p w14:paraId="7E27F00D" w14:textId="227CF10D" w:rsidR="7B051877" w:rsidRPr="00CC392D" w:rsidRDefault="7B051877" w:rsidP="7B051877">
      <w:pPr>
        <w:spacing w:after="0" w:line="240" w:lineRule="auto"/>
        <w:rPr>
          <w:rFonts w:ascii="Lora" w:hAnsi="Lora"/>
        </w:rPr>
      </w:pPr>
    </w:p>
    <w:p w14:paraId="4235CAA0" w14:textId="77777777" w:rsidR="00C8492D" w:rsidRPr="00CC392D" w:rsidRDefault="00C8492D" w:rsidP="005E2371">
      <w:pPr>
        <w:rPr>
          <w:rFonts w:ascii="Lora" w:hAnsi="Lora"/>
        </w:rPr>
      </w:pPr>
    </w:p>
    <w:p w14:paraId="592220CE" w14:textId="77777777" w:rsidR="00C8492D" w:rsidRPr="00CC392D" w:rsidRDefault="00C8492D" w:rsidP="005E2371">
      <w:pPr>
        <w:rPr>
          <w:rFonts w:ascii="Lora" w:hAnsi="Lora"/>
        </w:rPr>
      </w:pPr>
    </w:p>
    <w:p w14:paraId="050B934A" w14:textId="77777777" w:rsidR="00C8492D" w:rsidRPr="0007112F" w:rsidRDefault="00C8492D" w:rsidP="005E2371">
      <w:pPr>
        <w:rPr>
          <w:rFonts w:ascii="Lora" w:hAnsi="Lora"/>
        </w:rPr>
      </w:pPr>
    </w:p>
    <w:sectPr w:rsidR="00C8492D" w:rsidRPr="000711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ora">
    <w:panose1 w:val="00000000000000000000"/>
    <w:charset w:val="00"/>
    <w:family w:val="auto"/>
    <w:pitch w:val="variable"/>
    <w:sig w:usb0="A00002FF" w:usb1="5000204B" w:usb2="00000000" w:usb3="00000000" w:csb0="00000097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F66"/>
    <w:rsid w:val="00001E41"/>
    <w:rsid w:val="00002BF4"/>
    <w:rsid w:val="00011B40"/>
    <w:rsid w:val="000144DF"/>
    <w:rsid w:val="0003040F"/>
    <w:rsid w:val="00032D6A"/>
    <w:rsid w:val="000444F4"/>
    <w:rsid w:val="00054135"/>
    <w:rsid w:val="00057637"/>
    <w:rsid w:val="0007112F"/>
    <w:rsid w:val="00073320"/>
    <w:rsid w:val="00073D59"/>
    <w:rsid w:val="000818E4"/>
    <w:rsid w:val="00082C51"/>
    <w:rsid w:val="000866E9"/>
    <w:rsid w:val="000A090A"/>
    <w:rsid w:val="000C2EA2"/>
    <w:rsid w:val="000D34A3"/>
    <w:rsid w:val="000E2E30"/>
    <w:rsid w:val="000E7013"/>
    <w:rsid w:val="0010007F"/>
    <w:rsid w:val="00112921"/>
    <w:rsid w:val="00117616"/>
    <w:rsid w:val="00124D9E"/>
    <w:rsid w:val="00147585"/>
    <w:rsid w:val="00157F02"/>
    <w:rsid w:val="001765FC"/>
    <w:rsid w:val="0018519A"/>
    <w:rsid w:val="001A0EB1"/>
    <w:rsid w:val="001B7113"/>
    <w:rsid w:val="001C53B3"/>
    <w:rsid w:val="001E09DF"/>
    <w:rsid w:val="001E5BA2"/>
    <w:rsid w:val="00204867"/>
    <w:rsid w:val="00210B38"/>
    <w:rsid w:val="00267E6C"/>
    <w:rsid w:val="00276297"/>
    <w:rsid w:val="00281BA0"/>
    <w:rsid w:val="00283727"/>
    <w:rsid w:val="0029325A"/>
    <w:rsid w:val="002952BA"/>
    <w:rsid w:val="002B1B31"/>
    <w:rsid w:val="002B2836"/>
    <w:rsid w:val="002D732A"/>
    <w:rsid w:val="002F0406"/>
    <w:rsid w:val="002F1C07"/>
    <w:rsid w:val="002F3AD7"/>
    <w:rsid w:val="002F681C"/>
    <w:rsid w:val="00311846"/>
    <w:rsid w:val="00315991"/>
    <w:rsid w:val="00345527"/>
    <w:rsid w:val="00360F79"/>
    <w:rsid w:val="00365DFB"/>
    <w:rsid w:val="00371833"/>
    <w:rsid w:val="003773C6"/>
    <w:rsid w:val="00382159"/>
    <w:rsid w:val="0038490E"/>
    <w:rsid w:val="003B2482"/>
    <w:rsid w:val="003B5736"/>
    <w:rsid w:val="003D282B"/>
    <w:rsid w:val="003E556F"/>
    <w:rsid w:val="003E5C25"/>
    <w:rsid w:val="003E6BD6"/>
    <w:rsid w:val="00412B46"/>
    <w:rsid w:val="004149A2"/>
    <w:rsid w:val="0042474B"/>
    <w:rsid w:val="00425677"/>
    <w:rsid w:val="00436ED1"/>
    <w:rsid w:val="00453DC1"/>
    <w:rsid w:val="00456F66"/>
    <w:rsid w:val="00462938"/>
    <w:rsid w:val="00467940"/>
    <w:rsid w:val="00471875"/>
    <w:rsid w:val="00480598"/>
    <w:rsid w:val="004820E4"/>
    <w:rsid w:val="00494CB8"/>
    <w:rsid w:val="0049524F"/>
    <w:rsid w:val="004A1150"/>
    <w:rsid w:val="004D539D"/>
    <w:rsid w:val="004E3E0C"/>
    <w:rsid w:val="004E7E61"/>
    <w:rsid w:val="0050655F"/>
    <w:rsid w:val="005149B3"/>
    <w:rsid w:val="00515E81"/>
    <w:rsid w:val="00540100"/>
    <w:rsid w:val="0054473E"/>
    <w:rsid w:val="005566F0"/>
    <w:rsid w:val="00566B24"/>
    <w:rsid w:val="00580F25"/>
    <w:rsid w:val="005952E0"/>
    <w:rsid w:val="005D4F33"/>
    <w:rsid w:val="005E06B7"/>
    <w:rsid w:val="005E2371"/>
    <w:rsid w:val="006035A4"/>
    <w:rsid w:val="00605EAE"/>
    <w:rsid w:val="00607D3B"/>
    <w:rsid w:val="00625D46"/>
    <w:rsid w:val="006261E6"/>
    <w:rsid w:val="006269AF"/>
    <w:rsid w:val="0064323F"/>
    <w:rsid w:val="0064579C"/>
    <w:rsid w:val="00651E98"/>
    <w:rsid w:val="00664EE4"/>
    <w:rsid w:val="00666CEF"/>
    <w:rsid w:val="00671F64"/>
    <w:rsid w:val="00680A44"/>
    <w:rsid w:val="00682BAE"/>
    <w:rsid w:val="00691E2D"/>
    <w:rsid w:val="006B523F"/>
    <w:rsid w:val="006B558F"/>
    <w:rsid w:val="006B708E"/>
    <w:rsid w:val="006C18EA"/>
    <w:rsid w:val="006C401C"/>
    <w:rsid w:val="006E145D"/>
    <w:rsid w:val="006E5957"/>
    <w:rsid w:val="006F1D98"/>
    <w:rsid w:val="006F3EFC"/>
    <w:rsid w:val="00700845"/>
    <w:rsid w:val="00711F30"/>
    <w:rsid w:val="00720A3E"/>
    <w:rsid w:val="00721841"/>
    <w:rsid w:val="00724AFA"/>
    <w:rsid w:val="00746105"/>
    <w:rsid w:val="007538FC"/>
    <w:rsid w:val="007646D5"/>
    <w:rsid w:val="007A7617"/>
    <w:rsid w:val="007B5A87"/>
    <w:rsid w:val="007C2088"/>
    <w:rsid w:val="007D4E0D"/>
    <w:rsid w:val="007E2E75"/>
    <w:rsid w:val="007E3362"/>
    <w:rsid w:val="00802E1D"/>
    <w:rsid w:val="00831894"/>
    <w:rsid w:val="00840A31"/>
    <w:rsid w:val="00866139"/>
    <w:rsid w:val="00871BAC"/>
    <w:rsid w:val="00875EDE"/>
    <w:rsid w:val="00880868"/>
    <w:rsid w:val="00883B34"/>
    <w:rsid w:val="008905CE"/>
    <w:rsid w:val="008D0B83"/>
    <w:rsid w:val="008E0A8F"/>
    <w:rsid w:val="008E470E"/>
    <w:rsid w:val="008F24D4"/>
    <w:rsid w:val="00916181"/>
    <w:rsid w:val="00922033"/>
    <w:rsid w:val="009356C8"/>
    <w:rsid w:val="00935729"/>
    <w:rsid w:val="00935D97"/>
    <w:rsid w:val="0094532D"/>
    <w:rsid w:val="0095099A"/>
    <w:rsid w:val="00956194"/>
    <w:rsid w:val="009561B8"/>
    <w:rsid w:val="00972EDC"/>
    <w:rsid w:val="0097513B"/>
    <w:rsid w:val="00976E73"/>
    <w:rsid w:val="009B2D91"/>
    <w:rsid w:val="009B3008"/>
    <w:rsid w:val="009C0F5F"/>
    <w:rsid w:val="009C3CA2"/>
    <w:rsid w:val="009D5764"/>
    <w:rsid w:val="009F1BF4"/>
    <w:rsid w:val="009F2C07"/>
    <w:rsid w:val="00A01B24"/>
    <w:rsid w:val="00A05995"/>
    <w:rsid w:val="00A06319"/>
    <w:rsid w:val="00A37601"/>
    <w:rsid w:val="00A37DB1"/>
    <w:rsid w:val="00A551F7"/>
    <w:rsid w:val="00A66979"/>
    <w:rsid w:val="00A81062"/>
    <w:rsid w:val="00AD1159"/>
    <w:rsid w:val="00B17547"/>
    <w:rsid w:val="00B35019"/>
    <w:rsid w:val="00B5298D"/>
    <w:rsid w:val="00B54B78"/>
    <w:rsid w:val="00B81B4B"/>
    <w:rsid w:val="00B93449"/>
    <w:rsid w:val="00B95A1D"/>
    <w:rsid w:val="00BA21E8"/>
    <w:rsid w:val="00BA5050"/>
    <w:rsid w:val="00BB3045"/>
    <w:rsid w:val="00BE4413"/>
    <w:rsid w:val="00BF3017"/>
    <w:rsid w:val="00BF55C7"/>
    <w:rsid w:val="00C05400"/>
    <w:rsid w:val="00C25260"/>
    <w:rsid w:val="00C61902"/>
    <w:rsid w:val="00C64C90"/>
    <w:rsid w:val="00C8492D"/>
    <w:rsid w:val="00C852A8"/>
    <w:rsid w:val="00C85F76"/>
    <w:rsid w:val="00C913ED"/>
    <w:rsid w:val="00CC392D"/>
    <w:rsid w:val="00CE3FB1"/>
    <w:rsid w:val="00CE77D7"/>
    <w:rsid w:val="00D10013"/>
    <w:rsid w:val="00D15A1D"/>
    <w:rsid w:val="00D24704"/>
    <w:rsid w:val="00D36F89"/>
    <w:rsid w:val="00D457B6"/>
    <w:rsid w:val="00D467DE"/>
    <w:rsid w:val="00D6486D"/>
    <w:rsid w:val="00D86D4C"/>
    <w:rsid w:val="00DA588E"/>
    <w:rsid w:val="00DB2595"/>
    <w:rsid w:val="00DC4AE9"/>
    <w:rsid w:val="00DD297C"/>
    <w:rsid w:val="00E03E4D"/>
    <w:rsid w:val="00E0499F"/>
    <w:rsid w:val="00E1194B"/>
    <w:rsid w:val="00E35DF0"/>
    <w:rsid w:val="00E36F99"/>
    <w:rsid w:val="00E37690"/>
    <w:rsid w:val="00E43093"/>
    <w:rsid w:val="00E47C1F"/>
    <w:rsid w:val="00E559E4"/>
    <w:rsid w:val="00E60828"/>
    <w:rsid w:val="00E75AE2"/>
    <w:rsid w:val="00E96051"/>
    <w:rsid w:val="00EA05EC"/>
    <w:rsid w:val="00ED6AA7"/>
    <w:rsid w:val="00ED785D"/>
    <w:rsid w:val="00EE4CAC"/>
    <w:rsid w:val="00F01B5F"/>
    <w:rsid w:val="00F073FB"/>
    <w:rsid w:val="00F11BF9"/>
    <w:rsid w:val="00F21AF8"/>
    <w:rsid w:val="00F25F35"/>
    <w:rsid w:val="00F34C9F"/>
    <w:rsid w:val="00F37762"/>
    <w:rsid w:val="00F42C59"/>
    <w:rsid w:val="00F57B20"/>
    <w:rsid w:val="00F82FAC"/>
    <w:rsid w:val="00F93ADD"/>
    <w:rsid w:val="00F96562"/>
    <w:rsid w:val="00FA6BCB"/>
    <w:rsid w:val="00FB6778"/>
    <w:rsid w:val="00FE00D7"/>
    <w:rsid w:val="00FE67F5"/>
    <w:rsid w:val="00FF01D4"/>
    <w:rsid w:val="00FF1237"/>
    <w:rsid w:val="0B5BF9FD"/>
    <w:rsid w:val="1E53890F"/>
    <w:rsid w:val="2DBB58E3"/>
    <w:rsid w:val="31B62421"/>
    <w:rsid w:val="32AE457C"/>
    <w:rsid w:val="3926778A"/>
    <w:rsid w:val="405BE2BF"/>
    <w:rsid w:val="4AA617BC"/>
    <w:rsid w:val="530A0A4E"/>
    <w:rsid w:val="5CA56960"/>
    <w:rsid w:val="73E5709A"/>
    <w:rsid w:val="7B051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AE139"/>
  <w15:chartTrackingRefBased/>
  <w15:docId w15:val="{7F218EE6-A510-4FCC-B44E-C2FAD5CBD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noProof/>
    </w:rPr>
  </w:style>
  <w:style w:type="paragraph" w:styleId="Nadpis1">
    <w:name w:val="heading 1"/>
    <w:basedOn w:val="Normlny"/>
    <w:next w:val="Normlny"/>
    <w:link w:val="Nadpis1Char"/>
    <w:uiPriority w:val="9"/>
    <w:qFormat/>
    <w:rsid w:val="00456F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6F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6F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56F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56F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56F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56F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56F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56F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56F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6F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6F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56F6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56F6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56F6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56F6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56F6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56F6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56F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56F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56F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56F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56F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56F6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56F6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56F6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56F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56F6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56F66"/>
    <w:rPr>
      <w:b/>
      <w:bCs/>
      <w:smallCaps/>
      <w:color w:val="0F4761" w:themeColor="accent1" w:themeShade="BF"/>
      <w:spacing w:val="5"/>
    </w:rPr>
  </w:style>
  <w:style w:type="paragraph" w:styleId="Normlnywebov">
    <w:name w:val="Normal (Web)"/>
    <w:basedOn w:val="Normlny"/>
    <w:uiPriority w:val="99"/>
    <w:semiHidden/>
    <w:unhideWhenUsed/>
    <w:rsid w:val="003773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Zvraznenie">
    <w:name w:val="Emphasis"/>
    <w:basedOn w:val="Predvolenpsmoodseku"/>
    <w:uiPriority w:val="20"/>
    <w:qFormat/>
    <w:rsid w:val="005D4F33"/>
    <w:rPr>
      <w:i/>
      <w:iCs/>
    </w:rPr>
  </w:style>
  <w:style w:type="paragraph" w:styleId="Bezriadkovania">
    <w:name w:val="No Spacing"/>
    <w:uiPriority w:val="1"/>
    <w:qFormat/>
    <w:rsid w:val="009F1BF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1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6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9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168c0-a8c8-4f35-afab-75f5e2e727fe">
      <Terms xmlns="http://schemas.microsoft.com/office/infopath/2007/PartnerControls"/>
    </lcf76f155ced4ddcb4097134ff3c332f>
    <TaxCatchAll xmlns="e1de19b6-0b82-456f-b459-a7be0c2c2b6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AD51ADC44E177409CC083D31FFF4F1C" ma:contentTypeVersion="11" ma:contentTypeDescription="Umožňuje vytvoriť nový dokument." ma:contentTypeScope="" ma:versionID="d6266fb8cd5cc47ea666f8957b17d6a5">
  <xsd:schema xmlns:xsd="http://www.w3.org/2001/XMLSchema" xmlns:xs="http://www.w3.org/2001/XMLSchema" xmlns:p="http://schemas.microsoft.com/office/2006/metadata/properties" xmlns:ns2="90a168c0-a8c8-4f35-afab-75f5e2e727fe" xmlns:ns3="e1de19b6-0b82-456f-b459-a7be0c2c2b6e" targetNamespace="http://schemas.microsoft.com/office/2006/metadata/properties" ma:root="true" ma:fieldsID="9548ccf52b0eed93497ad9f83cb2554b" ns2:_="" ns3:_="">
    <xsd:import namespace="90a168c0-a8c8-4f35-afab-75f5e2e727fe"/>
    <xsd:import namespace="e1de19b6-0b82-456f-b459-a7be0c2c2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168c0-a8c8-4f35-afab-75f5e2e727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952a87c1-e74a-435f-aff9-bea033da1c1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de19b6-0b82-456f-b459-a7be0c2c2b6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687c4e5-2f02-4fdd-a6aa-2edbe36d15e2}" ma:internalName="TaxCatchAll" ma:showField="CatchAllData" ma:web="e1de19b6-0b82-456f-b459-a7be0c2c2b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1B459FB-4CF4-4803-945D-F9C39F0C991A}">
  <ds:schemaRefs>
    <ds:schemaRef ds:uri="http://schemas.microsoft.com/office/2006/metadata/properties"/>
    <ds:schemaRef ds:uri="http://schemas.microsoft.com/office/infopath/2007/PartnerControls"/>
    <ds:schemaRef ds:uri="90a168c0-a8c8-4f35-afab-75f5e2e727fe"/>
    <ds:schemaRef ds:uri="e1de19b6-0b82-456f-b459-a7be0c2c2b6e"/>
  </ds:schemaRefs>
</ds:datastoreItem>
</file>

<file path=customXml/itemProps2.xml><?xml version="1.0" encoding="utf-8"?>
<ds:datastoreItem xmlns:ds="http://schemas.openxmlformats.org/officeDocument/2006/customXml" ds:itemID="{C1128B71-8747-44CE-98FE-9CDFE849EE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168c0-a8c8-4f35-afab-75f5e2e727fe"/>
    <ds:schemaRef ds:uri="e1de19b6-0b82-456f-b459-a7be0c2c2b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631A8F-EBB8-4EE5-A657-B5A68FD19F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1274</Words>
  <Characters>7268</Characters>
  <Application>Microsoft Office Word</Application>
  <DocSecurity>0</DocSecurity>
  <Lines>60</Lines>
  <Paragraphs>17</Paragraphs>
  <ScaleCrop>false</ScaleCrop>
  <Company/>
  <LinksUpToDate>false</LinksUpToDate>
  <CharactersWithSpaces>8525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SIVOŇOVÁ, Paulína</dc:creator>
  <cp:keywords/>
  <dc:description/>
  <cp:lastModifiedBy>SIVOŇOVÁ, Paulína</cp:lastModifiedBy>
  <cp:revision>70</cp:revision>
  <dcterms:created xsi:type="dcterms:W3CDTF">2025-08-21T06:22:00Z</dcterms:created>
  <dcterms:modified xsi:type="dcterms:W3CDTF">2025-10-06T07:29:00Z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0x0101005AD51ADC44E177409CC083D31FFF4F1C</vt:lpwstr>
  </property>
  <property fmtid="{D5CDD505-2E9C-101B-9397-08002B2CF9AE}" pid="3" name="MediaServiceImageTags">
    <vt:lpwstr/>
  </property>
</Properties>
</file>